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65CE" w14:textId="77777777" w:rsidR="009A2494" w:rsidRDefault="009A2494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9A2494" w14:paraId="156A26F1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7A3B" w14:textId="77777777" w:rsidR="009A2494" w:rsidRDefault="0090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Empreendedorismo</w:t>
            </w:r>
          </w:p>
        </w:tc>
      </w:tr>
      <w:tr w:rsidR="009A2494" w14:paraId="1EAB8661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A89F" w14:textId="77777777" w:rsidR="009A2494" w:rsidRDefault="0090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 w:rsidR="006141BD">
              <w:rPr>
                <w:color w:val="000000"/>
              </w:rPr>
              <w:t>a partir de 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90A9" w14:textId="77777777" w:rsidR="009A2494" w:rsidRDefault="0090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7º semestre</w:t>
            </w:r>
          </w:p>
        </w:tc>
      </w:tr>
      <w:tr w:rsidR="009A2494" w14:paraId="042FC683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E8B1" w14:textId="3CD15FDC" w:rsidR="009A2494" w:rsidRDefault="0090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</w:t>
            </w:r>
            <w:r w:rsidR="001566A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A3A5" w14:textId="77777777" w:rsidR="009A2494" w:rsidRDefault="0090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9A2494" w14:paraId="0D9AD824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53B3" w14:textId="77777777" w:rsidR="009A2494" w:rsidRDefault="0090507C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Orientação sobre o registro de empresas e elaboração de plano de negócios. Estudo do gerenciamento de projetos. Orientações sobre relações trabalhistas e previdenciárias. Reflexões sobre empreendedorismo e perfil empreendedor. Introdução à inovação tecnológica. Análise de normas e certificações.</w:t>
            </w:r>
          </w:p>
        </w:tc>
      </w:tr>
    </w:tbl>
    <w:p w14:paraId="086295F4" w14:textId="77777777" w:rsidR="009A2494" w:rsidRDefault="0090507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491F5FF2" w14:textId="77777777" w:rsidR="009A2494" w:rsidRDefault="0090507C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smallCaps/>
          <w:color w:val="000000"/>
        </w:rPr>
        <w:t>UNIDADE I – E</w:t>
      </w:r>
      <w:r>
        <w:rPr>
          <w:color w:val="000000"/>
        </w:rPr>
        <w:t xml:space="preserve">mpresas </w:t>
      </w:r>
    </w:p>
    <w:p w14:paraId="53B0AA7E" w14:textId="539F999E" w:rsidR="009A2494" w:rsidRDefault="0090507C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1.1 Classificação e características </w:t>
      </w:r>
    </w:p>
    <w:p w14:paraId="3B898CF9" w14:textId="484841B0" w:rsidR="009A2494" w:rsidRDefault="0090507C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1.2</w:t>
      </w:r>
      <w:r w:rsidR="006141BD">
        <w:rPr>
          <w:color w:val="000000"/>
        </w:rPr>
        <w:t xml:space="preserve"> </w:t>
      </w:r>
      <w:r>
        <w:rPr>
          <w:color w:val="000000"/>
        </w:rPr>
        <w:t xml:space="preserve">Formas jurídicas </w:t>
      </w:r>
    </w:p>
    <w:p w14:paraId="26F20732" w14:textId="61AC249A" w:rsidR="009A2494" w:rsidRDefault="0090507C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1.3</w:t>
      </w:r>
      <w:r w:rsidR="006141BD">
        <w:rPr>
          <w:color w:val="000000"/>
        </w:rPr>
        <w:t xml:space="preserve"> </w:t>
      </w:r>
      <w:r>
        <w:rPr>
          <w:color w:val="000000"/>
        </w:rPr>
        <w:t xml:space="preserve">Procedimentos para registro </w:t>
      </w:r>
    </w:p>
    <w:p w14:paraId="5959591F" w14:textId="77777777" w:rsidR="00B628B4" w:rsidRDefault="00B628B4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smallCaps/>
          <w:color w:val="000000"/>
        </w:rPr>
      </w:pPr>
    </w:p>
    <w:p w14:paraId="2E0AE1BB" w14:textId="4C905D55" w:rsidR="009A2494" w:rsidRDefault="0090507C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smallCaps/>
          <w:color w:val="000000"/>
        </w:rPr>
        <w:t xml:space="preserve">UNIDADE II - </w:t>
      </w:r>
      <w:r>
        <w:rPr>
          <w:color w:val="000000"/>
        </w:rPr>
        <w:t xml:space="preserve">Planejamento técnico </w:t>
      </w:r>
    </w:p>
    <w:p w14:paraId="7282913B" w14:textId="0BDA3813" w:rsidR="009A2494" w:rsidRDefault="006141BD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2.1 Conceito e modelo de plano de n</w:t>
      </w:r>
      <w:r w:rsidR="0090507C">
        <w:rPr>
          <w:color w:val="000000"/>
        </w:rPr>
        <w:t xml:space="preserve">egócio </w:t>
      </w:r>
    </w:p>
    <w:p w14:paraId="160A7D85" w14:textId="0DEA5BC2" w:rsidR="009A2494" w:rsidRDefault="006141BD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2.2 Elaboração do plano de negócio</w:t>
      </w:r>
    </w:p>
    <w:p w14:paraId="12BF25F8" w14:textId="77777777" w:rsidR="00B628B4" w:rsidRDefault="00B628B4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smallCaps/>
          <w:color w:val="000000"/>
        </w:rPr>
      </w:pPr>
    </w:p>
    <w:p w14:paraId="2B7E1F2D" w14:textId="53BCF2E5" w:rsidR="009A2494" w:rsidRDefault="0090507C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smallCaps/>
          <w:color w:val="000000"/>
        </w:rPr>
        <w:t xml:space="preserve">UNIDADE III – </w:t>
      </w:r>
      <w:r>
        <w:rPr>
          <w:color w:val="000000"/>
        </w:rPr>
        <w:t>Gerenciamento de projetos</w:t>
      </w:r>
    </w:p>
    <w:p w14:paraId="207EBC3E" w14:textId="72689A0C" w:rsidR="009A2494" w:rsidRDefault="0090507C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3.1 Princípios de projetos</w:t>
      </w:r>
    </w:p>
    <w:p w14:paraId="39086786" w14:textId="21EB417B" w:rsidR="009A2494" w:rsidRDefault="0090507C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3.2 Técnicas de gerência de projetos</w:t>
      </w:r>
    </w:p>
    <w:p w14:paraId="127840B8" w14:textId="50B7690A" w:rsidR="009A2494" w:rsidRDefault="0090507C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3.3 Ciclo de vida do projeto</w:t>
      </w:r>
    </w:p>
    <w:p w14:paraId="2A579FCC" w14:textId="4CDCC9AB" w:rsidR="009A2494" w:rsidRDefault="0090507C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3.4 Administração por projeto</w:t>
      </w:r>
    </w:p>
    <w:p w14:paraId="0EC8D3A0" w14:textId="77777777" w:rsidR="00B628B4" w:rsidRDefault="00B628B4" w:rsidP="001E65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</w:p>
    <w:p w14:paraId="59B4DF0C" w14:textId="6B837CCE" w:rsidR="009A2494" w:rsidRDefault="006141BD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</w:t>
      </w:r>
      <w:r w:rsidR="001E6514">
        <w:rPr>
          <w:color w:val="000000"/>
        </w:rPr>
        <w:t>IV</w:t>
      </w:r>
      <w:r>
        <w:rPr>
          <w:color w:val="000000"/>
        </w:rPr>
        <w:t xml:space="preserve"> – Regulamentação p</w:t>
      </w:r>
      <w:r w:rsidR="0090507C">
        <w:rPr>
          <w:color w:val="000000"/>
        </w:rPr>
        <w:t>rofissional</w:t>
      </w:r>
    </w:p>
    <w:p w14:paraId="0ADDACF3" w14:textId="52B8A3D3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</w:t>
      </w:r>
      <w:r w:rsidR="0090507C">
        <w:rPr>
          <w:color w:val="000000"/>
        </w:rPr>
        <w:t>.1 Legislação aplicada</w:t>
      </w:r>
    </w:p>
    <w:p w14:paraId="754094BB" w14:textId="78237B60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</w:t>
      </w:r>
      <w:r w:rsidR="0090507C">
        <w:rPr>
          <w:color w:val="000000"/>
        </w:rPr>
        <w:t>.2 Honorários profissionais</w:t>
      </w:r>
    </w:p>
    <w:p w14:paraId="4996BB73" w14:textId="509E6CBB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</w:t>
      </w:r>
      <w:r w:rsidR="0090507C">
        <w:rPr>
          <w:color w:val="000000"/>
        </w:rPr>
        <w:t>.3 Anotação de responsabilidade técnica</w:t>
      </w:r>
    </w:p>
    <w:p w14:paraId="36A20BCF" w14:textId="62B1D047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</w:t>
      </w:r>
      <w:r w:rsidR="0090507C">
        <w:rPr>
          <w:color w:val="000000"/>
        </w:rPr>
        <w:t>.4 Responsabilidades legais e seguro profissional</w:t>
      </w:r>
    </w:p>
    <w:p w14:paraId="01ABE6A9" w14:textId="661112DF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</w:t>
      </w:r>
      <w:r w:rsidR="0090507C">
        <w:rPr>
          <w:color w:val="000000"/>
        </w:rPr>
        <w:t>.5</w:t>
      </w:r>
      <w:r w:rsidR="006141BD">
        <w:rPr>
          <w:color w:val="000000"/>
        </w:rPr>
        <w:t xml:space="preserve"> </w:t>
      </w:r>
      <w:r w:rsidR="0090507C">
        <w:rPr>
          <w:color w:val="000000"/>
        </w:rPr>
        <w:t>Ética profissional</w:t>
      </w:r>
    </w:p>
    <w:p w14:paraId="370C38EF" w14:textId="77777777" w:rsidR="00B628B4" w:rsidRDefault="00B628B4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smallCaps/>
          <w:color w:val="000000"/>
        </w:rPr>
      </w:pPr>
    </w:p>
    <w:p w14:paraId="3ABC886F" w14:textId="380DE328" w:rsidR="009A2494" w:rsidRDefault="0090507C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smallCaps/>
          <w:color w:val="000000"/>
        </w:rPr>
        <w:t xml:space="preserve">UNIDADE V – </w:t>
      </w:r>
      <w:r>
        <w:rPr>
          <w:color w:val="000000"/>
        </w:rPr>
        <w:t>Empreendedorismo</w:t>
      </w:r>
      <w:r>
        <w:rPr>
          <w:smallCaps/>
          <w:color w:val="000000"/>
        </w:rPr>
        <w:t xml:space="preserve"> </w:t>
      </w:r>
    </w:p>
    <w:p w14:paraId="6DCAD627" w14:textId="7C79609E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t>5</w:t>
      </w:r>
      <w:r w:rsidR="0090507C">
        <w:rPr>
          <w:color w:val="000000"/>
        </w:rPr>
        <w:t xml:space="preserve">.1 Conceitos, importância, finalidades </w:t>
      </w:r>
    </w:p>
    <w:p w14:paraId="1986801F" w14:textId="5F0C4D61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t>5</w:t>
      </w:r>
      <w:r w:rsidR="0090507C">
        <w:rPr>
          <w:color w:val="000000"/>
        </w:rPr>
        <w:t xml:space="preserve">.2 Perfil empreendedor </w:t>
      </w:r>
    </w:p>
    <w:p w14:paraId="3E10F660" w14:textId="77777777" w:rsidR="00B628B4" w:rsidRDefault="00B628B4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smallCaps/>
          <w:color w:val="000000"/>
        </w:rPr>
      </w:pPr>
    </w:p>
    <w:p w14:paraId="57EDD2BE" w14:textId="76016EE2" w:rsidR="009A2494" w:rsidRDefault="0090507C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smallCaps/>
          <w:color w:val="000000"/>
        </w:rPr>
        <w:t>UNIDADE VI –</w:t>
      </w:r>
      <w:r>
        <w:rPr>
          <w:color w:val="000000"/>
        </w:rPr>
        <w:t xml:space="preserve"> Inovação tecnológica </w:t>
      </w:r>
    </w:p>
    <w:p w14:paraId="59BAA6AD" w14:textId="33D66F36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t>6</w:t>
      </w:r>
      <w:r w:rsidR="0090507C">
        <w:rPr>
          <w:color w:val="000000"/>
        </w:rPr>
        <w:t xml:space="preserve">.1 Papel do engenheiro na inovação tecnológica </w:t>
      </w:r>
    </w:p>
    <w:p w14:paraId="68992B03" w14:textId="5DF61A88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t>6</w:t>
      </w:r>
      <w:r w:rsidR="0090507C">
        <w:rPr>
          <w:color w:val="000000"/>
        </w:rPr>
        <w:t>.2</w:t>
      </w:r>
      <w:r w:rsidR="006141BD">
        <w:rPr>
          <w:color w:val="000000"/>
        </w:rPr>
        <w:t xml:space="preserve"> </w:t>
      </w:r>
      <w:r w:rsidR="0090507C">
        <w:rPr>
          <w:color w:val="000000"/>
        </w:rPr>
        <w:t>Propriedade intelectual</w:t>
      </w:r>
    </w:p>
    <w:p w14:paraId="57140F12" w14:textId="47228456" w:rsidR="009A2494" w:rsidRDefault="001E6514" w:rsidP="00834D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t>6</w:t>
      </w:r>
      <w:r w:rsidR="0090507C">
        <w:rPr>
          <w:color w:val="000000"/>
        </w:rPr>
        <w:t>.3</w:t>
      </w:r>
      <w:r w:rsidR="006141BD">
        <w:rPr>
          <w:color w:val="000000"/>
        </w:rPr>
        <w:t xml:space="preserve"> </w:t>
      </w:r>
      <w:r w:rsidR="0090507C">
        <w:rPr>
          <w:color w:val="000000"/>
        </w:rPr>
        <w:t xml:space="preserve">Registro de propriedade industrial </w:t>
      </w:r>
    </w:p>
    <w:p w14:paraId="3792FE7B" w14:textId="77777777" w:rsidR="009A2494" w:rsidRDefault="009A2494" w:rsidP="00834DEE">
      <w:pPr>
        <w:spacing w:line="240" w:lineRule="auto"/>
        <w:ind w:leftChars="0" w:left="0" w:firstLineChars="0" w:firstLine="0"/>
        <w:jc w:val="left"/>
        <w:rPr>
          <w:color w:val="FF0000"/>
        </w:rPr>
      </w:pPr>
    </w:p>
    <w:p w14:paraId="1D397F77" w14:textId="123BB5A8" w:rsidR="009A2494" w:rsidRDefault="0090507C" w:rsidP="00834DEE">
      <w:pPr>
        <w:spacing w:line="240" w:lineRule="auto"/>
        <w:ind w:left="0" w:hanging="2"/>
        <w:jc w:val="left"/>
      </w:pPr>
      <w:r>
        <w:t>UNIDADE VII</w:t>
      </w:r>
      <w:r w:rsidR="006141BD">
        <w:t xml:space="preserve"> – Normas e c</w:t>
      </w:r>
      <w:r>
        <w:t>ertificações</w:t>
      </w:r>
    </w:p>
    <w:p w14:paraId="41DBB659" w14:textId="06E152B2" w:rsidR="009A2494" w:rsidRDefault="001E6514" w:rsidP="00834DEE">
      <w:pPr>
        <w:spacing w:line="240" w:lineRule="auto"/>
        <w:ind w:left="-2" w:firstLineChars="472" w:firstLine="1133"/>
        <w:jc w:val="left"/>
      </w:pPr>
      <w:r>
        <w:t>7</w:t>
      </w:r>
      <w:r w:rsidR="0090507C">
        <w:t>.1 Associação Brasileira de Normas Técnicas</w:t>
      </w:r>
    </w:p>
    <w:p w14:paraId="24EF3E10" w14:textId="40C2A55A" w:rsidR="009A2494" w:rsidRDefault="001E6514" w:rsidP="00834DEE">
      <w:pPr>
        <w:spacing w:line="240" w:lineRule="auto"/>
        <w:ind w:left="-2" w:firstLineChars="472" w:firstLine="1133"/>
        <w:jc w:val="left"/>
      </w:pPr>
      <w:r>
        <w:t>7</w:t>
      </w:r>
      <w:r w:rsidR="006141BD">
        <w:t>.2 Normatização i</w:t>
      </w:r>
      <w:r w:rsidR="0090507C">
        <w:t>nternacional</w:t>
      </w:r>
    </w:p>
    <w:p w14:paraId="092CBB77" w14:textId="03632CB9" w:rsidR="009A2494" w:rsidRDefault="001E6514" w:rsidP="00834DEE">
      <w:pPr>
        <w:spacing w:line="240" w:lineRule="auto"/>
        <w:ind w:left="-2" w:firstLineChars="472" w:firstLine="1133"/>
        <w:jc w:val="left"/>
      </w:pPr>
      <w:r>
        <w:lastRenderedPageBreak/>
        <w:t>7</w:t>
      </w:r>
      <w:r w:rsidR="0090507C">
        <w:t>.3</w:t>
      </w:r>
      <w:r w:rsidR="006141BD">
        <w:t xml:space="preserve"> </w:t>
      </w:r>
      <w:r w:rsidR="0090507C">
        <w:t>PBQP-H</w:t>
      </w:r>
    </w:p>
    <w:p w14:paraId="14207AEE" w14:textId="2C6E9C4D" w:rsidR="009A2494" w:rsidRDefault="001E6514" w:rsidP="00834DEE">
      <w:pPr>
        <w:spacing w:line="240" w:lineRule="auto"/>
        <w:ind w:left="-2" w:firstLineChars="472" w:firstLine="1133"/>
      </w:pPr>
      <w:r>
        <w:t>7</w:t>
      </w:r>
      <w:r w:rsidR="0090507C">
        <w:t xml:space="preserve">.4 </w:t>
      </w:r>
      <w:r w:rsidR="006141BD">
        <w:t>Código de defesa do c</w:t>
      </w:r>
      <w:r w:rsidR="0090507C">
        <w:t>onsumidor</w:t>
      </w:r>
    </w:p>
    <w:p w14:paraId="3D18C6DE" w14:textId="77777777" w:rsidR="009A2494" w:rsidRDefault="009A2494" w:rsidP="00834DEE">
      <w:pPr>
        <w:spacing w:line="240" w:lineRule="auto"/>
        <w:ind w:left="0" w:hanging="2"/>
      </w:pPr>
    </w:p>
    <w:p w14:paraId="7A91F448" w14:textId="77777777" w:rsidR="009A2494" w:rsidRDefault="0090507C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Bibliografia básica </w:t>
      </w:r>
    </w:p>
    <w:p w14:paraId="4C5572DB" w14:textId="77777777" w:rsidR="009A2494" w:rsidRDefault="009A2494" w:rsidP="00834DEE">
      <w:pPr>
        <w:spacing w:line="240" w:lineRule="auto"/>
        <w:ind w:left="0" w:hanging="2"/>
      </w:pPr>
    </w:p>
    <w:p w14:paraId="0524096A" w14:textId="07BB6012" w:rsidR="009A2494" w:rsidRDefault="0090507C" w:rsidP="000716A6">
      <w:pPr>
        <w:spacing w:before="120" w:line="240" w:lineRule="auto"/>
        <w:ind w:left="0" w:hanging="2"/>
      </w:pPr>
      <w:r>
        <w:t xml:space="preserve">CHIAVENATO, Idalberto. </w:t>
      </w:r>
      <w:r>
        <w:rPr>
          <w:b/>
        </w:rPr>
        <w:t>Empreendedorism</w:t>
      </w:r>
      <w:r w:rsidRPr="006141BD">
        <w:rPr>
          <w:b/>
        </w:rPr>
        <w:t>o</w:t>
      </w:r>
      <w:r w:rsidRPr="006141BD">
        <w:rPr>
          <w:b/>
          <w:i/>
        </w:rPr>
        <w:t xml:space="preserve">: </w:t>
      </w:r>
      <w:r w:rsidR="006141BD" w:rsidRPr="000716A6">
        <w:rPr>
          <w:bCs/>
        </w:rPr>
        <w:t>dando a</w:t>
      </w:r>
      <w:r w:rsidRPr="000716A6">
        <w:rPr>
          <w:bCs/>
        </w:rPr>
        <w:t>s</w:t>
      </w:r>
      <w:r w:rsidR="006141BD" w:rsidRPr="000716A6">
        <w:rPr>
          <w:bCs/>
        </w:rPr>
        <w:t>as ao espírito e</w:t>
      </w:r>
      <w:r w:rsidRPr="000716A6">
        <w:rPr>
          <w:bCs/>
        </w:rPr>
        <w:t>mpreendedor</w:t>
      </w:r>
      <w:r>
        <w:t>. São Paulo: Saraiva, 2004.</w:t>
      </w:r>
    </w:p>
    <w:p w14:paraId="5289D06B" w14:textId="77145F1A" w:rsidR="009A2494" w:rsidRDefault="0090507C" w:rsidP="000716A6">
      <w:pPr>
        <w:spacing w:before="120" w:line="240" w:lineRule="auto"/>
        <w:ind w:left="0" w:hanging="2"/>
        <w:rPr>
          <w:sz w:val="23"/>
          <w:szCs w:val="23"/>
        </w:rPr>
      </w:pPr>
      <w:r>
        <w:rPr>
          <w:sz w:val="23"/>
          <w:szCs w:val="23"/>
        </w:rPr>
        <w:t xml:space="preserve">CHIAVENATO, Idalberto. </w:t>
      </w:r>
      <w:r>
        <w:rPr>
          <w:b/>
          <w:sz w:val="23"/>
          <w:szCs w:val="23"/>
        </w:rPr>
        <w:t xml:space="preserve">Introdução à Teoria </w:t>
      </w:r>
      <w:r w:rsidR="000716A6">
        <w:rPr>
          <w:b/>
          <w:sz w:val="23"/>
          <w:szCs w:val="23"/>
        </w:rPr>
        <w:t xml:space="preserve">Geral </w:t>
      </w:r>
      <w:r>
        <w:rPr>
          <w:b/>
          <w:sz w:val="23"/>
          <w:szCs w:val="23"/>
        </w:rPr>
        <w:t xml:space="preserve">da </w:t>
      </w:r>
      <w:r w:rsidR="000716A6">
        <w:rPr>
          <w:b/>
          <w:sz w:val="23"/>
          <w:szCs w:val="23"/>
        </w:rPr>
        <w:t>Administração</w:t>
      </w:r>
      <w:r>
        <w:rPr>
          <w:b/>
          <w:sz w:val="23"/>
          <w:szCs w:val="23"/>
        </w:rPr>
        <w:t xml:space="preserve">. </w:t>
      </w:r>
      <w:r w:rsidR="006141BD">
        <w:rPr>
          <w:sz w:val="23"/>
          <w:szCs w:val="23"/>
        </w:rPr>
        <w:t>7</w:t>
      </w:r>
      <w:r w:rsidR="000716A6">
        <w:t>.</w:t>
      </w:r>
      <w:r>
        <w:rPr>
          <w:sz w:val="23"/>
          <w:szCs w:val="23"/>
        </w:rPr>
        <w:t>ed. Rio de Janeiro: Elsevier, 2003.</w:t>
      </w:r>
    </w:p>
    <w:p w14:paraId="0C0D7975" w14:textId="6B8A8683" w:rsidR="009A2494" w:rsidRDefault="0090507C" w:rsidP="000716A6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DORNELAS, José Carlos Assis. </w:t>
      </w:r>
      <w:r>
        <w:rPr>
          <w:b/>
          <w:color w:val="000000"/>
        </w:rPr>
        <w:t>Empreendedorismo</w:t>
      </w:r>
      <w:r>
        <w:rPr>
          <w:i/>
          <w:color w:val="000000"/>
        </w:rPr>
        <w:t xml:space="preserve">: </w:t>
      </w:r>
      <w:r w:rsidR="000716A6">
        <w:rPr>
          <w:bCs/>
          <w:color w:val="000000"/>
        </w:rPr>
        <w:t>t</w:t>
      </w:r>
      <w:r w:rsidRPr="000716A6">
        <w:rPr>
          <w:bCs/>
          <w:color w:val="000000"/>
        </w:rPr>
        <w:t xml:space="preserve">ransformando </w:t>
      </w:r>
      <w:r w:rsidR="000716A6">
        <w:rPr>
          <w:bCs/>
          <w:color w:val="000000"/>
        </w:rPr>
        <w:t>i</w:t>
      </w:r>
      <w:r w:rsidR="006141BD" w:rsidRPr="000716A6">
        <w:rPr>
          <w:bCs/>
          <w:color w:val="000000"/>
        </w:rPr>
        <w:t>deias em n</w:t>
      </w:r>
      <w:r w:rsidRPr="000716A6">
        <w:rPr>
          <w:bCs/>
          <w:color w:val="000000"/>
        </w:rPr>
        <w:t>egócios</w:t>
      </w:r>
      <w:r>
        <w:rPr>
          <w:color w:val="000000"/>
        </w:rPr>
        <w:t xml:space="preserve">. Rio de Janeiro: Campus, 2001. </w:t>
      </w:r>
    </w:p>
    <w:p w14:paraId="7BF93625" w14:textId="77777777" w:rsidR="009A2494" w:rsidRDefault="009A2494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29F35EF" w14:textId="77777777" w:rsidR="009A2494" w:rsidRDefault="0090507C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Bibliografia complementar </w:t>
      </w:r>
    </w:p>
    <w:p w14:paraId="50E4DB7A" w14:textId="77777777" w:rsidR="009A2494" w:rsidRDefault="009A2494" w:rsidP="00834D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6C4C65C" w14:textId="1BCBE75B" w:rsidR="009A2494" w:rsidRDefault="0090507C" w:rsidP="000716A6">
      <w:pPr>
        <w:spacing w:before="120" w:line="240" w:lineRule="auto"/>
        <w:ind w:left="0" w:hanging="2"/>
      </w:pPr>
      <w:r>
        <w:t xml:space="preserve">CASAROTTO FILHO, N. </w:t>
      </w:r>
      <w:r>
        <w:rPr>
          <w:b/>
        </w:rPr>
        <w:t xml:space="preserve">Projeto de </w:t>
      </w:r>
      <w:r w:rsidR="000716A6">
        <w:rPr>
          <w:b/>
        </w:rPr>
        <w:t>N</w:t>
      </w:r>
      <w:r>
        <w:rPr>
          <w:b/>
        </w:rPr>
        <w:t>egócio:</w:t>
      </w:r>
      <w:r w:rsidRPr="006141BD">
        <w:rPr>
          <w:b/>
        </w:rPr>
        <w:t xml:space="preserve"> </w:t>
      </w:r>
      <w:r w:rsidRPr="000716A6">
        <w:rPr>
          <w:bCs/>
        </w:rPr>
        <w:t>estratégias e estudos de viabilidade</w:t>
      </w:r>
      <w:r>
        <w:t>. São Paulo: Atlas, 2002.</w:t>
      </w:r>
    </w:p>
    <w:p w14:paraId="75FABEF7" w14:textId="024406DC" w:rsidR="009A2494" w:rsidRPr="000716A6" w:rsidRDefault="0090507C" w:rsidP="000716A6">
      <w:pPr>
        <w:spacing w:before="120" w:line="240" w:lineRule="auto"/>
        <w:ind w:left="0" w:hanging="2"/>
        <w:rPr>
          <w:bCs/>
        </w:rPr>
      </w:pPr>
      <w:r>
        <w:t xml:space="preserve">COHEN, D.J.; GRAHAN, R.J. </w:t>
      </w:r>
      <w:r>
        <w:rPr>
          <w:b/>
        </w:rPr>
        <w:t>Gestão de Projetos</w:t>
      </w:r>
      <w:r w:rsidRPr="006141BD">
        <w:rPr>
          <w:b/>
        </w:rPr>
        <w:t xml:space="preserve">: </w:t>
      </w:r>
      <w:r w:rsidRPr="000716A6">
        <w:rPr>
          <w:bCs/>
        </w:rPr>
        <w:t xml:space="preserve">MBA Executivo – </w:t>
      </w:r>
      <w:r w:rsidR="000716A6">
        <w:rPr>
          <w:bCs/>
        </w:rPr>
        <w:t>c</w:t>
      </w:r>
      <w:r w:rsidRPr="000716A6">
        <w:rPr>
          <w:bCs/>
        </w:rPr>
        <w:t>omo transformar projetos em negócios de sucesso. Rio de Janeiro: Campus, 2002.</w:t>
      </w:r>
      <w:r w:rsidRPr="000716A6">
        <w:rPr>
          <w:bCs/>
          <w:color w:val="000000"/>
        </w:rPr>
        <w:t xml:space="preserve"> </w:t>
      </w:r>
    </w:p>
    <w:p w14:paraId="2F7CFA33" w14:textId="593DDBE4" w:rsidR="009A2494" w:rsidRDefault="0090507C" w:rsidP="000716A6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BERNARDI, Luiz Antonio</w:t>
      </w:r>
      <w:r>
        <w:rPr>
          <w:b/>
          <w:color w:val="000000"/>
        </w:rPr>
        <w:t xml:space="preserve">. Manual de </w:t>
      </w:r>
      <w:r w:rsidR="000716A6">
        <w:rPr>
          <w:b/>
          <w:color w:val="000000"/>
        </w:rPr>
        <w:t xml:space="preserve">Plano </w:t>
      </w:r>
      <w:r>
        <w:rPr>
          <w:b/>
          <w:color w:val="000000"/>
        </w:rPr>
        <w:t xml:space="preserve">de </w:t>
      </w:r>
      <w:r w:rsidR="000716A6">
        <w:rPr>
          <w:b/>
          <w:color w:val="000000"/>
        </w:rPr>
        <w:t>Negócios</w:t>
      </w:r>
      <w:r>
        <w:rPr>
          <w:b/>
          <w:color w:val="000000"/>
        </w:rPr>
        <w:t>: </w:t>
      </w:r>
      <w:r w:rsidRPr="000716A6">
        <w:rPr>
          <w:bCs/>
          <w:color w:val="000000"/>
        </w:rPr>
        <w:t>fundamentos, processos e estruturação</w:t>
      </w:r>
      <w:r>
        <w:rPr>
          <w:color w:val="000000"/>
        </w:rPr>
        <w:t>. São Paulo, SP: Atlas, 2008. </w:t>
      </w:r>
    </w:p>
    <w:sectPr w:rsidR="009A24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69F9" w14:textId="77777777" w:rsidR="00CC7406" w:rsidRDefault="00CC7406">
      <w:pPr>
        <w:spacing w:line="240" w:lineRule="auto"/>
        <w:ind w:left="0" w:hanging="2"/>
      </w:pPr>
      <w:r>
        <w:separator/>
      </w:r>
    </w:p>
  </w:endnote>
  <w:endnote w:type="continuationSeparator" w:id="0">
    <w:p w14:paraId="5D5C4BD4" w14:textId="77777777" w:rsidR="00CC7406" w:rsidRDefault="00CC740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B18D" w14:textId="77777777" w:rsidR="009A2494" w:rsidRDefault="009A2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543C2" w14:textId="77777777" w:rsidR="009A2494" w:rsidRDefault="009A2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1C3D" w14:textId="77777777" w:rsidR="009A2494" w:rsidRDefault="009A2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C7F47" w14:textId="77777777" w:rsidR="00CC7406" w:rsidRDefault="00CC7406">
      <w:pPr>
        <w:spacing w:line="240" w:lineRule="auto"/>
        <w:ind w:left="0" w:hanging="2"/>
      </w:pPr>
      <w:r>
        <w:separator/>
      </w:r>
    </w:p>
  </w:footnote>
  <w:footnote w:type="continuationSeparator" w:id="0">
    <w:p w14:paraId="027592C4" w14:textId="77777777" w:rsidR="00CC7406" w:rsidRDefault="00CC740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407C" w14:textId="77777777" w:rsidR="009A2494" w:rsidRDefault="009A2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15EB" w14:textId="77777777" w:rsidR="009A2494" w:rsidRDefault="0090507C">
    <w:pPr>
      <w:ind w:left="0" w:hanging="2"/>
      <w:jc w:val="center"/>
    </w:pPr>
    <w:r>
      <w:rPr>
        <w:noProof/>
      </w:rPr>
      <w:drawing>
        <wp:inline distT="0" distB="0" distL="114300" distR="114300" wp14:anchorId="35C58CCE" wp14:editId="76B78011">
          <wp:extent cx="423545" cy="461010"/>
          <wp:effectExtent l="0" t="0" r="0" b="0"/>
          <wp:docPr id="1026" name="image1.png" descr="brasao da repu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 da republic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BCDA3AD" w14:textId="77777777" w:rsidR="009A2494" w:rsidRDefault="009A2494">
    <w:pPr>
      <w:jc w:val="center"/>
      <w:rPr>
        <w:sz w:val="6"/>
        <w:szCs w:val="6"/>
      </w:rPr>
    </w:pPr>
  </w:p>
  <w:p w14:paraId="5B0CEC60" w14:textId="77777777" w:rsidR="009A2494" w:rsidRDefault="0090507C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19D5187C" w14:textId="77777777" w:rsidR="009A2494" w:rsidRDefault="0090507C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1F191F52" w14:textId="77777777" w:rsidR="009A2494" w:rsidRDefault="0090507C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21D35133" w14:textId="77777777" w:rsidR="009A2494" w:rsidRDefault="009A2494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E0593" w14:textId="77777777" w:rsidR="009A2494" w:rsidRDefault="009A2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494"/>
    <w:rsid w:val="000716A6"/>
    <w:rsid w:val="000B6EC8"/>
    <w:rsid w:val="001566A7"/>
    <w:rsid w:val="001E6514"/>
    <w:rsid w:val="00235096"/>
    <w:rsid w:val="00312148"/>
    <w:rsid w:val="0031448D"/>
    <w:rsid w:val="005A23C5"/>
    <w:rsid w:val="006141BD"/>
    <w:rsid w:val="00834DEE"/>
    <w:rsid w:val="0090507C"/>
    <w:rsid w:val="009A2494"/>
    <w:rsid w:val="00B628B4"/>
    <w:rsid w:val="00CC7406"/>
    <w:rsid w:val="00CF6640"/>
    <w:rsid w:val="00D45601"/>
    <w:rsid w:val="00DD27A4"/>
    <w:rsid w:val="00E0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41D9"/>
  <w15:docId w15:val="{C0138819-A2C5-4A59-BBCE-1C9BBC97C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fontstyle01">
    <w:name w:val="fontstyle01"/>
    <w:rPr>
      <w:rFonts w:ascii="Arial" w:hAnsi="Arial" w:cs="Arial" w:hint="default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Arial" w:hAnsi="Arial" w:cs="Arial" w:hint="default"/>
      <w:b/>
      <w:bCs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Refdecoment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CmNcj1DRWuOa8mHFUOivZ44ziA==">AMUW2mXXARytnlL0om1NTkV+eRs57G6Qdn+Lb4eblIzqXNCBt330uxwLeOWrIcqKAkuVYCt2OOz+ZAMPX5pJllQwVBItdwgYKJsWD7MLB5L3N1Ui7YMjwwQ=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342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Marion Rodrigues Dariz</cp:lastModifiedBy>
  <cp:revision>9</cp:revision>
  <dcterms:created xsi:type="dcterms:W3CDTF">2020-09-25T17:53:00Z</dcterms:created>
  <dcterms:modified xsi:type="dcterms:W3CDTF">2021-08-31T04:27:00Z</dcterms:modified>
</cp:coreProperties>
</file>